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F93" w:rsidRPr="00E14C29" w:rsidRDefault="00033F93" w:rsidP="00E14C2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E14C2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Прокуратура </w:t>
      </w:r>
      <w:r w:rsidR="00971629" w:rsidRPr="00E14C2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Павлоградского района </w:t>
      </w:r>
      <w:r w:rsidRPr="00E14C2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разъясняет</w:t>
      </w:r>
    </w:p>
    <w:p w:rsidR="009E150F" w:rsidRDefault="00E14C29" w:rsidP="00E14C29">
      <w:pPr>
        <w:spacing w:after="0" w:line="240" w:lineRule="auto"/>
        <w:ind w:firstLine="709"/>
        <w:jc w:val="center"/>
        <w:rPr>
          <w:rStyle w:val="a5"/>
          <w:rFonts w:ascii="Times New Roman" w:hAnsi="Times New Roman" w:cs="Times New Roman"/>
          <w:bCs w:val="0"/>
          <w:sz w:val="28"/>
          <w:szCs w:val="28"/>
        </w:rPr>
      </w:pPr>
      <w:r w:rsidRPr="00E14C29">
        <w:rPr>
          <w:rStyle w:val="a5"/>
          <w:rFonts w:ascii="Times New Roman" w:hAnsi="Times New Roman" w:cs="Times New Roman"/>
          <w:bCs w:val="0"/>
          <w:sz w:val="28"/>
          <w:szCs w:val="28"/>
        </w:rPr>
        <w:t>Федеральным законом внесены изменения в законодательство о противодействии коррупции</w:t>
      </w:r>
    </w:p>
    <w:p w:rsidR="00E14C29" w:rsidRDefault="00E14C29" w:rsidP="00E14C29">
      <w:pPr>
        <w:spacing w:after="0" w:line="240" w:lineRule="auto"/>
        <w:ind w:firstLine="709"/>
        <w:jc w:val="center"/>
        <w:rPr>
          <w:rStyle w:val="a5"/>
          <w:rFonts w:ascii="Times New Roman" w:hAnsi="Times New Roman" w:cs="Times New Roman"/>
          <w:bCs w:val="0"/>
          <w:sz w:val="28"/>
          <w:szCs w:val="28"/>
        </w:rPr>
      </w:pPr>
    </w:p>
    <w:p w:rsidR="00E14C29" w:rsidRPr="00E14C29" w:rsidRDefault="00E14C29" w:rsidP="00E14C2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4C29" w:rsidRPr="00E14C29" w:rsidRDefault="00E14C29" w:rsidP="00E14C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4C29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совершенствования законодательства о противодействия коррупции Федеральным законом от 16.12.2019 № 432-ФЗ внесены изменения в отдельные законодательные акты Российской Федерации, касающиеся прав и ответственности государственных и муниципальных служащих.</w:t>
      </w:r>
    </w:p>
    <w:p w:rsidR="00E14C29" w:rsidRPr="00E14C29" w:rsidRDefault="00E14C29" w:rsidP="00E14C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4C2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согласно закону, в 6-месячный срок, установленный для привлечения государственных и муниципальных служащих к дисциплинарной ответственности за совершение коррупционного правонарушения, не подлежат включению периоды их временной нетрудоспособности, пребывания в отпуске, а также время производства по уголовному делу.</w:t>
      </w:r>
    </w:p>
    <w:p w:rsidR="00E14C29" w:rsidRPr="00E14C29" w:rsidRDefault="00E14C29" w:rsidP="00E14C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4C2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так же установлен порядок, в соответствии с которым предусмотрена возможность участия лиц, замещающих государственные и муниципальные должности, должности государственных и муниципальных служащих в управлении некоммерческими организациями.</w:t>
      </w:r>
    </w:p>
    <w:p w:rsidR="00E14C29" w:rsidRPr="00E14C29" w:rsidRDefault="00E14C29" w:rsidP="00E14C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4C2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Такая деятельность может осуществляться только на безвозмездной основе.</w:t>
      </w:r>
    </w:p>
    <w:p w:rsidR="00E14C29" w:rsidRPr="00E14C29" w:rsidRDefault="00E14C29" w:rsidP="00E14C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4C2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законом предусмотрено право государственного гражданского служащего участвовать на безвозмездной основе в управлении некоторыми коммерческими организациями в качестве члена коллегиального органа управления этих организаций в порядке, определяемом нормативными правовыми актами Правительства Российской Федерации или субъекта Российской Федерации.</w:t>
      </w:r>
    </w:p>
    <w:p w:rsidR="00033F93" w:rsidRPr="00E14C29" w:rsidRDefault="00033F93" w:rsidP="00E14C29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033F93" w:rsidRPr="00E14C29" w:rsidRDefault="00E14C29" w:rsidP="00E14C2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14C29">
        <w:rPr>
          <w:sz w:val="28"/>
          <w:szCs w:val="28"/>
        </w:rPr>
        <w:t>04</w:t>
      </w:r>
      <w:r w:rsidR="00033F93" w:rsidRPr="00E14C29">
        <w:rPr>
          <w:sz w:val="28"/>
          <w:szCs w:val="28"/>
        </w:rPr>
        <w:t>.</w:t>
      </w:r>
      <w:r w:rsidRPr="00E14C29">
        <w:rPr>
          <w:sz w:val="28"/>
          <w:szCs w:val="28"/>
        </w:rPr>
        <w:t>08</w:t>
      </w:r>
      <w:r w:rsidR="00033F93" w:rsidRPr="00E14C29">
        <w:rPr>
          <w:sz w:val="28"/>
          <w:szCs w:val="28"/>
        </w:rPr>
        <w:t>.2020</w:t>
      </w:r>
    </w:p>
    <w:p w:rsidR="008377CD" w:rsidRPr="00E14C29" w:rsidRDefault="008377CD" w:rsidP="00E14C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4C29" w:rsidRPr="00E14C29" w:rsidRDefault="00E14C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14C29" w:rsidRPr="00E14C29" w:rsidSect="008377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49CE" w:rsidRDefault="006E49CE" w:rsidP="00E14C29">
      <w:pPr>
        <w:spacing w:after="0" w:line="240" w:lineRule="auto"/>
      </w:pPr>
      <w:r>
        <w:separator/>
      </w:r>
    </w:p>
  </w:endnote>
  <w:endnote w:type="continuationSeparator" w:id="1">
    <w:p w:rsidR="006E49CE" w:rsidRDefault="006E49CE" w:rsidP="00E14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49CE" w:rsidRDefault="006E49CE" w:rsidP="00E14C29">
      <w:pPr>
        <w:spacing w:after="0" w:line="240" w:lineRule="auto"/>
      </w:pPr>
      <w:r>
        <w:separator/>
      </w:r>
    </w:p>
  </w:footnote>
  <w:footnote w:type="continuationSeparator" w:id="1">
    <w:p w:rsidR="006E49CE" w:rsidRDefault="006E49CE" w:rsidP="00E14C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3F93"/>
    <w:rsid w:val="00033F93"/>
    <w:rsid w:val="00166844"/>
    <w:rsid w:val="001C38B6"/>
    <w:rsid w:val="002137BA"/>
    <w:rsid w:val="002A496F"/>
    <w:rsid w:val="002C0235"/>
    <w:rsid w:val="003B5280"/>
    <w:rsid w:val="00476543"/>
    <w:rsid w:val="004A2804"/>
    <w:rsid w:val="005D2F63"/>
    <w:rsid w:val="005F0F44"/>
    <w:rsid w:val="006E49CE"/>
    <w:rsid w:val="00735309"/>
    <w:rsid w:val="00764162"/>
    <w:rsid w:val="008377CD"/>
    <w:rsid w:val="009200C8"/>
    <w:rsid w:val="00971629"/>
    <w:rsid w:val="00991590"/>
    <w:rsid w:val="009922AF"/>
    <w:rsid w:val="009E150F"/>
    <w:rsid w:val="00B33E97"/>
    <w:rsid w:val="00C4767E"/>
    <w:rsid w:val="00D1299B"/>
    <w:rsid w:val="00DC35F1"/>
    <w:rsid w:val="00E14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7CD"/>
  </w:style>
  <w:style w:type="paragraph" w:styleId="1">
    <w:name w:val="heading 1"/>
    <w:basedOn w:val="a"/>
    <w:link w:val="10"/>
    <w:uiPriority w:val="9"/>
    <w:qFormat/>
    <w:rsid w:val="00033F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3E9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3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33F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33E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4">
    <w:name w:val="Hyperlink"/>
    <w:basedOn w:val="a0"/>
    <w:uiPriority w:val="99"/>
    <w:semiHidden/>
    <w:unhideWhenUsed/>
    <w:rsid w:val="00735309"/>
    <w:rPr>
      <w:color w:val="0000FF"/>
      <w:u w:val="single"/>
    </w:rPr>
  </w:style>
  <w:style w:type="character" w:styleId="a5">
    <w:name w:val="Strong"/>
    <w:basedOn w:val="a0"/>
    <w:uiPriority w:val="22"/>
    <w:qFormat/>
    <w:rsid w:val="00D1299B"/>
    <w:rPr>
      <w:b/>
      <w:bCs/>
    </w:rPr>
  </w:style>
  <w:style w:type="character" w:styleId="a6">
    <w:name w:val="Emphasis"/>
    <w:basedOn w:val="a0"/>
    <w:uiPriority w:val="20"/>
    <w:qFormat/>
    <w:rsid w:val="00764162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E14C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14C29"/>
  </w:style>
  <w:style w:type="paragraph" w:styleId="a9">
    <w:name w:val="footer"/>
    <w:basedOn w:val="a"/>
    <w:link w:val="aa"/>
    <w:uiPriority w:val="99"/>
    <w:semiHidden/>
    <w:unhideWhenUsed/>
    <w:rsid w:val="00E14C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14C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1195</Characters>
  <Application>Microsoft Office Word</Application>
  <DocSecurity>0</DocSecurity>
  <Lines>9</Lines>
  <Paragraphs>2</Paragraphs>
  <ScaleCrop>false</ScaleCrop>
  <Company>Microsoft</Company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</dc:creator>
  <cp:keywords/>
  <dc:description/>
  <cp:lastModifiedBy>user9</cp:lastModifiedBy>
  <cp:revision>2</cp:revision>
  <dcterms:created xsi:type="dcterms:W3CDTF">2020-12-10T13:36:00Z</dcterms:created>
  <dcterms:modified xsi:type="dcterms:W3CDTF">2020-12-10T13:36:00Z</dcterms:modified>
</cp:coreProperties>
</file>